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仿宋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武汉经济技术开发区（汉南区）中国驰名商标</w:t>
      </w:r>
    </w:p>
    <w:p>
      <w:pPr>
        <w:widowControl/>
        <w:jc w:val="center"/>
        <w:rPr>
          <w:rFonts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奖励申报书</w:t>
      </w:r>
      <w:bookmarkEnd w:id="0"/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</w:t>
      </w:r>
    </w:p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/>
          <w:color w:val="000000"/>
        </w:rPr>
        <w:t>填表时间：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年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日</w:t>
      </w:r>
      <w:r>
        <w:rPr>
          <w:rFonts w:hint="eastAsia"/>
          <w:color w:val="000000"/>
        </w:rPr>
        <w:t xml:space="preserve">                                       编号：NO. 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269"/>
        <w:gridCol w:w="2538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78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单位所属开发区（汉南区）园区名称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联系人姓名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单位银行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账户户名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银行账号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清算行号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认定年份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认定机构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认定文件（证书）编号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奖励经费（万元）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40" w:type="dxa"/>
            <w:gridSpan w:val="4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627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627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740" w:type="dxa"/>
            <w:gridSpan w:val="4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1260" w:firstLineChars="600"/>
              <w:rPr>
                <w:color w:val="000000"/>
              </w:rPr>
            </w:pPr>
          </w:p>
          <w:p>
            <w:pPr>
              <w:ind w:firstLine="1260" w:firstLineChars="6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法定（授权）代表人签名：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：  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  <w:p>
            <w:pPr>
              <w:ind w:firstLine="6960" w:firstLineChars="29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atLeast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2EE4"/>
    <w:rsid w:val="467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2021-03-30T01:45:00Z</dcterms:created>
  <dc:creator>immortal</dc:creator>
  <cp:lastModifiedBy>immortal</cp:lastModifiedBy>
  <dcterms:modified xsi:type="dcterms:W3CDTF">2021-03-30T01:50:17Z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BCA0FD28B3FE4DDE96273208D4077F5F</vt:lpwstr>
  </property>
</Properties>
</file>