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_GBK" w:hAnsi="仿宋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/>
          <w:sz w:val="36"/>
          <w:szCs w:val="36"/>
        </w:rPr>
        <w:t>武汉经济技术开发区（汉南区）企业海外知识产权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（专利、商标）维权胜诉案件奖励申报书</w:t>
      </w:r>
      <w:bookmarkEnd w:id="0"/>
    </w:p>
    <w:p>
      <w:pPr>
        <w:spacing w:line="60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auto"/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（公章） </w:t>
      </w:r>
    </w:p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>
      <w:pPr>
        <w:spacing w:line="72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（手机/办公座机）                            </w:t>
      </w:r>
    </w:p>
    <w:p>
      <w:pPr>
        <w:spacing w:line="72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电子邮件：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武汉经济技术开发区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汉南区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知识产权工作中心</w:t>
      </w:r>
    </w:p>
    <w:p>
      <w:pPr>
        <w:jc w:val="center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编制</w:t>
      </w:r>
    </w:p>
    <w:p>
      <w:pPr>
        <w:jc w:val="center"/>
        <w:rPr>
          <w:rFonts w:ascii="文星标宋" w:hAnsi="文星标宋" w:eastAsia="文星标宋" w:cs="文星标宋"/>
          <w:bCs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填 表 说 明</w:t>
      </w:r>
    </w:p>
    <w:p>
      <w:pPr>
        <w:spacing w:before="156" w:beforeLines="50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一、填写要求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（一）请认真据实填写，封面编号栏目不填写，其余各栏目不得空缺，无内容时填“无”；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（二）因篇幅所限，表格在填写中可另行加页；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（三）填写完毕后，请务必由单位负责人签字，并加盖单位公章（复印章无效）。</w:t>
      </w:r>
    </w:p>
    <w:p>
      <w:pPr>
        <w:spacing w:before="156" w:beforeLines="50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二、主要指标说明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（一）单位知识产权概况：1、企业拥有国内外专利数量、法律状态等情况；2、企业知识产权运用、管理情况；3、企业发生的国内知识产权纠纷及维权情况。限500字。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（二）案件情况说明：1、本案件的基本情况介绍（重点突出海外维权过程）；2、案件生效判决结果及执行情况；3、对相关行（产）业及武汉经济技术开发区（汉南区）社会发展的影响。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（三）案件开销情况说明：条目式列出案件相关的合理费用支出情况，包括案件诉讼、公证、调查取证、律师费等开销。</w:t>
      </w:r>
    </w:p>
    <w:p>
      <w:pPr>
        <w:ind w:firstLine="640" w:firstLineChars="200"/>
        <w:rPr>
          <w:rFonts w:ascii="黑体" w:eastAsia="黑体"/>
          <w:bCs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（四）案例经验分析：在企业维权过程中或企业知识产权运营中，有益的、有示范及推广作用的经验。</w:t>
      </w:r>
    </w:p>
    <w:tbl>
      <w:tblPr>
        <w:tblStyle w:val="3"/>
        <w:tblW w:w="97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341"/>
        <w:gridCol w:w="2978"/>
        <w:gridCol w:w="684"/>
        <w:gridCol w:w="980"/>
        <w:gridCol w:w="109"/>
        <w:gridCol w:w="374"/>
        <w:gridCol w:w="867"/>
        <w:gridCol w:w="15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78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一、单位基本情况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47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注册时间</w:t>
            </w:r>
          </w:p>
        </w:tc>
        <w:tc>
          <w:tcPr>
            <w:tcW w:w="15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注册地址</w:t>
            </w:r>
          </w:p>
        </w:tc>
        <w:tc>
          <w:tcPr>
            <w:tcW w:w="47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所属行业</w:t>
            </w:r>
          </w:p>
        </w:tc>
        <w:tc>
          <w:tcPr>
            <w:tcW w:w="15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统一社会信用代码/组织机构代码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主营业务</w:t>
            </w:r>
          </w:p>
        </w:tc>
        <w:tc>
          <w:tcPr>
            <w:tcW w:w="282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2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开户银行名称</w:t>
            </w:r>
          </w:p>
        </w:tc>
        <w:tc>
          <w:tcPr>
            <w:tcW w:w="7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（XX行XX支行XX分行）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清算行号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（12位数）</w:t>
            </w:r>
          </w:p>
        </w:tc>
        <w:tc>
          <w:tcPr>
            <w:tcW w:w="16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银行账号</w:t>
            </w:r>
          </w:p>
        </w:tc>
        <w:tc>
          <w:tcPr>
            <w:tcW w:w="293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（户名必须为申请单位名称）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涉案专利权人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涉案专利授权国家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2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海外专利网站检索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入口或网址</w:t>
            </w:r>
          </w:p>
        </w:tc>
        <w:tc>
          <w:tcPr>
            <w:tcW w:w="7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2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被诉人名称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被诉人地址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2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案件审理机构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判决/裁定文书文号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判决/裁定结果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生效时间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执行结果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开销费用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案件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说明</w:t>
            </w:r>
          </w:p>
        </w:tc>
        <w:tc>
          <w:tcPr>
            <w:tcW w:w="791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2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案件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开销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说明</w:t>
            </w:r>
          </w:p>
        </w:tc>
        <w:tc>
          <w:tcPr>
            <w:tcW w:w="7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ind w:firstLine="715" w:firstLineChars="298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ind w:firstLine="715" w:firstLineChars="298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ind w:firstLine="715" w:firstLineChars="298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ind w:firstLine="715" w:firstLineChars="298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ind w:firstLine="715" w:firstLineChars="298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ind w:firstLine="715" w:firstLineChars="298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ind w:firstLine="715" w:firstLineChars="298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ind w:firstLine="715" w:firstLineChars="298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ind w:firstLine="715" w:firstLineChars="298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ind w:firstLine="715" w:firstLineChars="298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atLeast"/>
          <w:jc w:val="center"/>
        </w:trPr>
        <w:tc>
          <w:tcPr>
            <w:tcW w:w="22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案例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经验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分析</w:t>
            </w:r>
          </w:p>
        </w:tc>
        <w:tc>
          <w:tcPr>
            <w:tcW w:w="7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0" w:lineRule="atLeast"/>
              <w:ind w:firstLine="715" w:firstLineChars="298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88" w:type="dxa"/>
            <w:gridSpan w:val="9"/>
            <w:vAlign w:val="center"/>
          </w:tcPr>
          <w:p>
            <w:pPr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以上部分由申报单位填写，不够可加行，以下部分由区相关单位填写。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878" w:type="dxa"/>
            <w:gridSpan w:val="4"/>
            <w:vAlign w:val="center"/>
          </w:tcPr>
          <w:p>
            <w:pPr>
              <w:ind w:right="240"/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审核认定金额：</w:t>
            </w:r>
          </w:p>
        </w:tc>
        <w:tc>
          <w:tcPr>
            <w:tcW w:w="3910" w:type="dxa"/>
            <w:gridSpan w:val="5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878" w:type="dxa"/>
            <w:gridSpan w:val="4"/>
            <w:vAlign w:val="center"/>
          </w:tcPr>
          <w:p>
            <w:pPr>
              <w:ind w:right="120"/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复核认定金额：</w:t>
            </w:r>
          </w:p>
        </w:tc>
        <w:tc>
          <w:tcPr>
            <w:tcW w:w="3910" w:type="dxa"/>
            <w:gridSpan w:val="5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9788" w:type="dxa"/>
            <w:gridSpan w:val="9"/>
            <w:vAlign w:val="center"/>
          </w:tcPr>
          <w:p>
            <w:pPr>
              <w:ind w:firstLine="480" w:firstLineChars="200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申报单位承诺：承诺对相关奖励政策及约定已知悉，申报情况属实、且本单位5年内不迁离注册地址、不改变在本区的纳税义务、不减少注册资本、不变更统计关系，提供材料属实。如有不实，我单位承担由此引起的一切责任。</w:t>
            </w: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ind w:firstLine="1200" w:firstLineChars="500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法定（授权）代表人签名：：             单位盖章：（公章）</w:t>
            </w:r>
          </w:p>
          <w:p>
            <w:pPr>
              <w:ind w:firstLine="6960" w:firstLineChars="290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B610E"/>
    <w:rsid w:val="5D8B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2021-03-30T01:55:00Z</dcterms:created>
  <dc:creator>immortal</dc:creator>
  <cp:lastModifiedBy>immortal</cp:lastModifiedBy>
  <dcterms:modified xsi:type="dcterms:W3CDTF">2021-03-30T01:56:14Z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A76FCED82D37454BBF29EDB5BC7C3A19</vt:lpwstr>
  </property>
</Properties>
</file>